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 xml:space="preserve">AFFIDAMENTO DIRETTO  AI SENSI DELL’ART. 36 COMMA 2 LETTERA A) DEL  DECRETO LEGISLATIVO 18 APRILE 2016  N. 50 PER  </w:t>
      </w:r>
      <w:r w:rsidR="00D53D86">
        <w:rPr>
          <w:rFonts w:cs="Trebuchet MS"/>
          <w:b/>
          <w:szCs w:val="18"/>
        </w:rPr>
        <w:t>SERVIZI</w:t>
      </w:r>
      <w:r w:rsidR="00D53D86" w:rsidRPr="00D53D86">
        <w:rPr>
          <w:rFonts w:cs="Trebuchet MS"/>
          <w:b/>
          <w:szCs w:val="18"/>
        </w:rPr>
        <w:t xml:space="preserve"> </w:t>
      </w:r>
      <w:r w:rsidR="00D53D86">
        <w:rPr>
          <w:rFonts w:cs="Trebuchet MS"/>
          <w:b/>
          <w:szCs w:val="18"/>
        </w:rPr>
        <w:t>INTEGRATIVI</w:t>
      </w:r>
      <w:r w:rsidR="00D53D86" w:rsidRPr="00D53D86">
        <w:rPr>
          <w:rFonts w:cs="Trebuchet MS"/>
          <w:b/>
          <w:szCs w:val="18"/>
        </w:rPr>
        <w:t xml:space="preserve"> </w:t>
      </w:r>
      <w:r w:rsidR="00D53D86">
        <w:rPr>
          <w:rFonts w:cs="Trebuchet MS"/>
          <w:b/>
          <w:szCs w:val="18"/>
        </w:rPr>
        <w:t>ALLA</w:t>
      </w:r>
      <w:r w:rsidR="00D53D86" w:rsidRPr="00D53D86">
        <w:rPr>
          <w:rFonts w:cs="Trebuchet MS"/>
          <w:b/>
          <w:szCs w:val="18"/>
        </w:rPr>
        <w:t xml:space="preserve"> </w:t>
      </w:r>
      <w:r w:rsidR="00D53D86">
        <w:rPr>
          <w:rFonts w:cs="Trebuchet MS"/>
          <w:b/>
          <w:szCs w:val="18"/>
        </w:rPr>
        <w:t xml:space="preserve"> REALIZZAZIONE E</w:t>
      </w:r>
      <w:r w:rsidR="00D53D86" w:rsidRPr="00D53D86">
        <w:rPr>
          <w:rFonts w:cs="Trebuchet MS"/>
          <w:b/>
          <w:szCs w:val="18"/>
        </w:rPr>
        <w:t xml:space="preserve"> </w:t>
      </w:r>
      <w:r w:rsidR="00D53D86">
        <w:rPr>
          <w:rFonts w:cs="Trebuchet MS"/>
          <w:b/>
          <w:szCs w:val="18"/>
        </w:rPr>
        <w:t>SVILUPPO</w:t>
      </w:r>
      <w:r w:rsidR="00D53D86" w:rsidRPr="00D53D86">
        <w:rPr>
          <w:rFonts w:cs="Trebuchet MS"/>
          <w:b/>
          <w:szCs w:val="18"/>
        </w:rPr>
        <w:t xml:space="preserve"> </w:t>
      </w:r>
      <w:r w:rsidR="00D53D86">
        <w:rPr>
          <w:rFonts w:cs="Trebuchet MS"/>
          <w:b/>
          <w:szCs w:val="18"/>
        </w:rPr>
        <w:t>DEL NUOVO SITO CONSIP.</w:t>
      </w:r>
      <w:bookmarkStart w:id="0" w:name="_GoBack"/>
      <w:bookmarkEnd w:id="0"/>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
        <w:separator/>
      </w:r>
    </w:p>
  </w:endnote>
  <w:endnote w:type="continuationSeparator" w:id="0">
    <w:p w:rsidR="00DD7FD1" w:rsidRDefault="00D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D53D86">
      <w:rPr>
        <w:rFonts w:asciiTheme="majorHAnsi" w:hAnsiTheme="majorHAnsi"/>
        <w:i/>
        <w:color w:val="808080"/>
        <w:sz w:val="16"/>
        <w:szCs w:val="14"/>
      </w:rPr>
      <w:t>i servizi integrativi alla realizzazione e sviluppo</w:t>
    </w:r>
    <w:r w:rsidRPr="00C91D41">
      <w:rPr>
        <w:rFonts w:asciiTheme="majorHAnsi" w:hAnsiTheme="majorHAnsi"/>
        <w:color w:val="808080"/>
        <w:sz w:val="16"/>
        <w:szCs w:val="14"/>
      </w:rPr>
      <w:t xml:space="preserve"> </w:t>
    </w:r>
    <w:r w:rsidR="00D53D86">
      <w:rPr>
        <w:rFonts w:asciiTheme="majorHAnsi" w:hAnsiTheme="majorHAnsi"/>
        <w:color w:val="808080"/>
        <w:sz w:val="16"/>
        <w:szCs w:val="14"/>
      </w:rPr>
      <w:t>del nuovo sito Consip</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D53D86">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D53D86">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
        <w:separator/>
      </w:r>
    </w:p>
  </w:footnote>
  <w:footnote w:type="continuationSeparator" w:id="0">
    <w:p w:rsidR="00DD7FD1" w:rsidRDefault="00DD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F6114"/>
    <w:rsid w:val="00AF70C3"/>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53D86"/>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DECCB-6CBC-40AF-B6A5-FF8B813E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4298</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2016-07-19T07:53:00Z</dcterms:modified>
</cp:coreProperties>
</file>